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4C4" w:rsidRDefault="00DB04C4" w:rsidP="00DB04C4">
      <w:pPr>
        <w:pStyle w:val="Standard"/>
        <w:jc w:val="center"/>
        <w:rPr>
          <w:b/>
          <w:bCs/>
          <w:lang w:eastAsia="ar-SA"/>
        </w:rPr>
      </w:pPr>
      <w:r>
        <w:rPr>
          <w:b/>
          <w:bCs/>
          <w:lang w:eastAsia="ar-SA"/>
        </w:rPr>
        <w:t>ΕΝΤΥΠΟ ΟΙΚΟΝΟΜΙΚΗΣ ΠΡΟΣΦΟΡΑΣ</w:t>
      </w:r>
    </w:p>
    <w:p w:rsidR="00DB04C4" w:rsidRPr="00B928EC" w:rsidRDefault="00DB04C4" w:rsidP="00DB04C4">
      <w:pPr>
        <w:pStyle w:val="Standard"/>
        <w:jc w:val="center"/>
      </w:pPr>
      <w:r>
        <w:rPr>
          <w:b/>
          <w:bCs/>
          <w:lang w:eastAsia="ar-SA"/>
        </w:rPr>
        <w:t>(Συμπληρώνεται, χωριστά, ανά τμήμα-</w:t>
      </w:r>
      <w:r w:rsidRPr="00D40029">
        <w:rPr>
          <w:b/>
          <w:bCs/>
          <w:lang w:eastAsia="ar-SA"/>
        </w:rPr>
        <w:t>ΠΕΡΙΦΕΡΕΙΑΚΗ ΕΝΟΤΗΤΑ</w:t>
      </w:r>
      <w:r>
        <w:rPr>
          <w:b/>
          <w:bCs/>
          <w:lang w:eastAsia="ar-SA"/>
        </w:rPr>
        <w:t>- και περιλαμβάνεται στον φάκελο της οικονομικής προσφοράς, επί ποινή αποκλεισμού)</w:t>
      </w:r>
    </w:p>
    <w:tbl>
      <w:tblPr>
        <w:tblW w:w="0" w:type="auto"/>
        <w:tblInd w:w="-553" w:type="dxa"/>
        <w:tblLayout w:type="fixed"/>
        <w:tblCellMar>
          <w:top w:w="55" w:type="dxa"/>
          <w:left w:w="23" w:type="dxa"/>
          <w:bottom w:w="55" w:type="dxa"/>
          <w:right w:w="55" w:type="dxa"/>
        </w:tblCellMar>
        <w:tblLook w:val="0000"/>
      </w:tblPr>
      <w:tblGrid>
        <w:gridCol w:w="572"/>
        <w:gridCol w:w="5407"/>
        <w:gridCol w:w="683"/>
        <w:gridCol w:w="2134"/>
        <w:gridCol w:w="1435"/>
      </w:tblGrid>
      <w:tr w:rsidR="00DB04C4" w:rsidRPr="00B928EC" w:rsidTr="00C26CC4">
        <w:trPr>
          <w:cantSplit/>
        </w:trPr>
        <w:tc>
          <w:tcPr>
            <w:tcW w:w="572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Standard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pacing w:val="8"/>
                <w:sz w:val="20"/>
                <w:szCs w:val="20"/>
                <w:shd w:val="clear" w:color="auto" w:fill="FFFFFF"/>
              </w:rPr>
              <w:t>α/α</w:t>
            </w:r>
          </w:p>
        </w:tc>
        <w:tc>
          <w:tcPr>
            <w:tcW w:w="5407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Standard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pacing w:val="8"/>
                <w:sz w:val="20"/>
                <w:szCs w:val="20"/>
                <w:shd w:val="clear" w:color="auto" w:fill="FFFFFF"/>
              </w:rPr>
              <w:t>Περιγραφή</w:t>
            </w:r>
          </w:p>
        </w:tc>
        <w:tc>
          <w:tcPr>
            <w:tcW w:w="4252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Standard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pacing w:val="8"/>
                <w:sz w:val="20"/>
                <w:szCs w:val="20"/>
                <w:shd w:val="clear" w:color="auto" w:fill="FFFFFF"/>
              </w:rPr>
              <w:t>Ανάλυση Κόστους</w:t>
            </w:r>
          </w:p>
        </w:tc>
      </w:tr>
      <w:tr w:rsidR="00DB04C4" w:rsidRPr="00B928EC" w:rsidTr="00C26CC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338"/>
        </w:trPr>
        <w:tc>
          <w:tcPr>
            <w:tcW w:w="572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5407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Standard"/>
              <w:rPr>
                <w:sz w:val="20"/>
                <w:szCs w:val="20"/>
              </w:rPr>
            </w:pPr>
            <w:r w:rsidRPr="00B928EC">
              <w:rPr>
                <w:rFonts w:eastAsia="Calibri"/>
                <w:b/>
                <w:bCs/>
                <w:spacing w:val="8"/>
                <w:sz w:val="20"/>
                <w:szCs w:val="20"/>
                <w:shd w:val="clear" w:color="auto" w:fill="FFFFFF"/>
              </w:rPr>
              <w:t xml:space="preserve">    </w:t>
            </w:r>
            <w:r w:rsidRPr="00B928EC">
              <w:rPr>
                <w:b/>
                <w:bCs/>
                <w:spacing w:val="8"/>
                <w:sz w:val="20"/>
                <w:szCs w:val="20"/>
                <w:shd w:val="clear" w:color="auto" w:fill="FFFFFF"/>
              </w:rPr>
              <w:t>Ποσότητες</w:t>
            </w: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Standard"/>
              <w:ind w:left="121"/>
              <w:rPr>
                <w:sz w:val="20"/>
                <w:szCs w:val="20"/>
              </w:rPr>
            </w:pPr>
            <w:r w:rsidRPr="00B928EC">
              <w:rPr>
                <w:rFonts w:eastAsia="Calibri"/>
                <w:b/>
                <w:bCs/>
                <w:spacing w:val="8"/>
                <w:sz w:val="20"/>
                <w:szCs w:val="20"/>
                <w:shd w:val="clear" w:color="auto" w:fill="FFFFFF"/>
              </w:rPr>
              <w:t xml:space="preserve"> </w:t>
            </w:r>
            <w:r w:rsidRPr="00B928EC">
              <w:rPr>
                <w:b/>
                <w:bCs/>
                <w:spacing w:val="8"/>
                <w:sz w:val="20"/>
                <w:szCs w:val="20"/>
                <w:shd w:val="clear" w:color="auto" w:fill="FFFFFF"/>
              </w:rPr>
              <w:t>Μονάδα   μέτρησης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263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Αριθμός εργαζομένων για κάθε ημέρα καθαρισμού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Άτομα/ημέρα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285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Τετραγωνικά μέτρα ανά άτομο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121"/>
              <w:jc w:val="center"/>
              <w:rPr>
                <w:sz w:val="20"/>
                <w:szCs w:val="20"/>
              </w:rPr>
            </w:pPr>
            <w:proofErr w:type="spellStart"/>
            <w:r w:rsidRPr="00B928EC">
              <w:rPr>
                <w:bCs/>
                <w:sz w:val="20"/>
                <w:szCs w:val="20"/>
                <w:shd w:val="clear" w:color="auto" w:fill="FFFFFF"/>
              </w:rPr>
              <w:t>τ.μ</w:t>
            </w:r>
            <w:proofErr w:type="spellEnd"/>
            <w:r w:rsidRPr="00B928EC">
              <w:rPr>
                <w:bCs/>
                <w:sz w:val="20"/>
                <w:szCs w:val="20"/>
                <w:shd w:val="clear" w:color="auto" w:fill="FFFFFF"/>
              </w:rPr>
              <w:t>/άτομο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318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Ώρες εργασίας εργαζομένου για κάθε ημέρα καθαρισμού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121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Ώρες/ημέρα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464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Ημέρες εργασίας εργαζομένου για την περίοδο παροχής της υπηρεσίας (12 μήνες)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121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252 Ημέρες*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374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Προβλεπόμενο ωρομίσθιο εργαζομένου (βάσει της Συλλογικής Σύμβασης Εργασίας, στην οποία τυχόν υπάγεται)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121"/>
              <w:jc w:val="center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sz w:val="20"/>
                <w:szCs w:val="20"/>
                <w:shd w:val="clear" w:color="auto" w:fill="FFFFFF"/>
              </w:rPr>
              <w:t>€</w:t>
            </w:r>
            <w:r w:rsidRPr="00B928EC">
              <w:rPr>
                <w:bCs/>
                <w:sz w:val="20"/>
                <w:szCs w:val="20"/>
                <w:shd w:val="clear" w:color="auto" w:fill="FFFFFF"/>
              </w:rPr>
              <w:t>/ώρα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710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Ύψος του προϋπολογισμένου ποσού που αφορά τις πάσης φύσεως νόμιμες αποδοχές για το σύνολο των εργαζομένων την περίοδο παροχής υπηρεσίας (12 μήνες)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121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sz w:val="20"/>
                <w:szCs w:val="20"/>
                <w:shd w:val="clear" w:color="auto" w:fill="FFFFFF"/>
              </w:rPr>
              <w:t xml:space="preserve">          €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638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 xml:space="preserve">Ύψος ασφαλιστικών εισφορών με βάση τα </w:t>
            </w:r>
            <w:proofErr w:type="spellStart"/>
            <w:r w:rsidRPr="00B928EC">
              <w:rPr>
                <w:bCs/>
                <w:sz w:val="20"/>
                <w:szCs w:val="20"/>
                <w:shd w:val="clear" w:color="auto" w:fill="FFFFFF"/>
              </w:rPr>
              <w:t>προϋπολογι</w:t>
            </w:r>
            <w:proofErr w:type="spellEnd"/>
            <w:r w:rsidRPr="00B928EC">
              <w:rPr>
                <w:bCs/>
                <w:sz w:val="20"/>
                <w:szCs w:val="20"/>
                <w:shd w:val="clear" w:color="auto" w:fill="FFFFFF"/>
              </w:rPr>
              <w:t>-</w:t>
            </w:r>
            <w:proofErr w:type="spellStart"/>
            <w:r w:rsidRPr="00B928EC">
              <w:rPr>
                <w:bCs/>
                <w:sz w:val="20"/>
                <w:szCs w:val="20"/>
                <w:shd w:val="clear" w:color="auto" w:fill="FFFFFF"/>
              </w:rPr>
              <w:t>σθέντα</w:t>
            </w:r>
            <w:proofErr w:type="spellEnd"/>
            <w:r w:rsidRPr="00B928EC">
              <w:rPr>
                <w:bCs/>
                <w:sz w:val="20"/>
                <w:szCs w:val="20"/>
                <w:shd w:val="clear" w:color="auto" w:fill="FFFFFF"/>
              </w:rPr>
              <w:t xml:space="preserve"> ποσά για το σύνολο των εργαζομένων την περίοδο παροχής υπηρεσίας (12 μήνες)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121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sz w:val="20"/>
                <w:szCs w:val="20"/>
                <w:shd w:val="clear" w:color="auto" w:fill="FFFFFF"/>
              </w:rPr>
              <w:t xml:space="preserve">         €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296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Κόστος αναλωσίμων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121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sz w:val="20"/>
                <w:szCs w:val="20"/>
                <w:shd w:val="clear" w:color="auto" w:fill="FFFFFF"/>
              </w:rPr>
              <w:t xml:space="preserve">         €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161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9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Εργολαβικό κέρδος</w:t>
            </w:r>
          </w:p>
        </w:tc>
        <w:tc>
          <w:tcPr>
            <w:tcW w:w="6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121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sz w:val="20"/>
                <w:szCs w:val="20"/>
                <w:shd w:val="clear" w:color="auto" w:fill="FFFFFF"/>
              </w:rPr>
              <w:t xml:space="preserve">      </w:t>
            </w:r>
            <w:r w:rsidRPr="00B928EC">
              <w:rPr>
                <w:bCs/>
                <w:sz w:val="20"/>
                <w:szCs w:val="20"/>
                <w:shd w:val="clear" w:color="auto" w:fill="FFFFFF"/>
              </w:rPr>
              <w:t>%</w:t>
            </w:r>
          </w:p>
        </w:tc>
        <w:tc>
          <w:tcPr>
            <w:tcW w:w="2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263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sz w:val="20"/>
                <w:szCs w:val="20"/>
                <w:shd w:val="clear" w:color="auto" w:fill="FFFFFF"/>
              </w:rPr>
              <w:t xml:space="preserve">      €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209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10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Νόμιμες υπέρ Δημοσίου και τρίτων κρατήσεις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263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sz w:val="20"/>
                <w:szCs w:val="20"/>
                <w:shd w:val="clear" w:color="auto" w:fill="FFFFFF"/>
              </w:rPr>
              <w:t xml:space="preserve">      €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315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11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Διοικητικό κόστος παροχής υπηρεσιών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263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sz w:val="20"/>
                <w:szCs w:val="20"/>
                <w:shd w:val="clear" w:color="auto" w:fill="FFFFFF"/>
              </w:rPr>
              <w:t xml:space="preserve">      €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234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12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ΣΥΝΟΛΙΚΟ ΚΟΣΤΟΣ ΑΝΕΥ ΦΠΑ (ΑΡΙΘΜΗΤΙΚΩΣ)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widowControl w:val="0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widowControl w:val="0"/>
              <w:spacing w:after="0" w:line="240" w:lineRule="auto"/>
              <w:ind w:firstLine="263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sz w:val="20"/>
                <w:szCs w:val="20"/>
                <w:shd w:val="clear" w:color="auto" w:fill="FFFFFF"/>
              </w:rPr>
              <w:t xml:space="preserve">      €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744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13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ΣΥΝΟΛΙΚΟ ΚΟΣΤΟΣ ΑΝΕΥ ΦΠΑ (ΟΛΟΓΡΑΦΩΣ)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widowControl w:val="0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widowControl w:val="0"/>
              <w:spacing w:after="0" w:line="240" w:lineRule="auto"/>
              <w:ind w:firstLine="263"/>
              <w:rPr>
                <w:sz w:val="20"/>
                <w:szCs w:val="20"/>
              </w:rPr>
            </w:pPr>
            <w:r w:rsidRPr="00B928EC">
              <w:rPr>
                <w:rFonts w:eastAsia="Calibri"/>
                <w:b/>
                <w:bCs/>
                <w:sz w:val="20"/>
                <w:szCs w:val="20"/>
                <w:shd w:val="clear" w:color="auto" w:fill="FFFFFF"/>
              </w:rPr>
              <w:t xml:space="preserve">  </w:t>
            </w: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ΕΥΡΩ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300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14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ΦΠΑ</w:t>
            </w:r>
          </w:p>
        </w:tc>
        <w:tc>
          <w:tcPr>
            <w:tcW w:w="6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widowControl w:val="0"/>
              <w:spacing w:after="0" w:line="240" w:lineRule="auto"/>
              <w:ind w:firstLine="0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sz w:val="20"/>
                <w:szCs w:val="20"/>
                <w:shd w:val="clear" w:color="auto" w:fill="FFFFFF"/>
              </w:rPr>
              <w:t xml:space="preserve">         </w:t>
            </w:r>
            <w:r w:rsidRPr="00B928EC">
              <w:rPr>
                <w:bCs/>
                <w:sz w:val="20"/>
                <w:szCs w:val="20"/>
                <w:shd w:val="clear" w:color="auto" w:fill="FFFFFF"/>
              </w:rPr>
              <w:t>%</w:t>
            </w:r>
          </w:p>
        </w:tc>
        <w:tc>
          <w:tcPr>
            <w:tcW w:w="2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widowControl w:val="0"/>
              <w:snapToGrid w:val="0"/>
              <w:spacing w:after="0" w:line="240" w:lineRule="auto"/>
              <w:jc w:val="center"/>
              <w:rPr>
                <w:b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sz w:val="20"/>
                <w:szCs w:val="20"/>
                <w:shd w:val="clear" w:color="auto" w:fill="FFFFFF"/>
              </w:rPr>
              <w:t xml:space="preserve">   €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307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15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ΣΥΝΟΛΙΚΟ ΚΟΣΤΟΣ ΜΕ ΦΠΑ (ΑΡΙΘΜΗΤΙΚΩΣ)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i/>
                <w:i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sz w:val="20"/>
                <w:szCs w:val="20"/>
                <w:shd w:val="clear" w:color="auto" w:fill="FFFFFF"/>
              </w:rPr>
              <w:t xml:space="preserve">   €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662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16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ΣΥΝΟΛΙΚΟ ΚΟΣΤΟΣ ΜΕ ΦΠΑ (ΟΛΟΓΡΑΦΩΣ)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i/>
                <w:i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ΕΥΡΩ</w:t>
            </w:r>
          </w:p>
        </w:tc>
      </w:tr>
      <w:tr w:rsidR="00DB04C4" w:rsidRPr="00B928EC" w:rsidTr="00C26CC4">
        <w:tblPrEx>
          <w:tblCellMar>
            <w:left w:w="21" w:type="dxa"/>
          </w:tblCellMar>
        </w:tblPrEx>
        <w:trPr>
          <w:trHeight w:val="179"/>
        </w:trPr>
        <w:tc>
          <w:tcPr>
            <w:tcW w:w="5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/>
                <w:bCs/>
                <w:sz w:val="20"/>
                <w:szCs w:val="20"/>
                <w:shd w:val="clear" w:color="auto" w:fill="FFFFFF"/>
              </w:rPr>
              <w:t>17</w:t>
            </w:r>
          </w:p>
        </w:tc>
        <w:tc>
          <w:tcPr>
            <w:tcW w:w="5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B928EC">
              <w:rPr>
                <w:bCs/>
                <w:sz w:val="20"/>
                <w:szCs w:val="20"/>
                <w:shd w:val="clear" w:color="auto" w:fill="FFFFFF"/>
              </w:rPr>
              <w:t>Συλλογική Σύμβαση Εργασίας, στην οποία τυχόν υπάγονται οι εργαζόμενοι</w:t>
            </w:r>
          </w:p>
        </w:tc>
        <w:tc>
          <w:tcPr>
            <w:tcW w:w="2817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napToGrid w:val="0"/>
              <w:spacing w:after="0" w:line="240" w:lineRule="auto"/>
              <w:jc w:val="center"/>
              <w:rPr>
                <w:bCs/>
                <w:i/>
                <w:iCs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vAlign w:val="center"/>
          </w:tcPr>
          <w:p w:rsidR="00DB04C4" w:rsidRPr="00B928EC" w:rsidRDefault="00DB04C4" w:rsidP="00C26CC4">
            <w:pPr>
              <w:pStyle w:val="TableContents"/>
              <w:spacing w:after="0" w:line="240" w:lineRule="auto"/>
              <w:ind w:firstLine="0"/>
              <w:rPr>
                <w:sz w:val="20"/>
                <w:szCs w:val="20"/>
              </w:rPr>
            </w:pPr>
            <w:r w:rsidRPr="00B928EC">
              <w:rPr>
                <w:rFonts w:eastAsia="Calibri"/>
                <w:bCs/>
                <w:i/>
                <w:iCs/>
                <w:sz w:val="20"/>
                <w:szCs w:val="20"/>
                <w:shd w:val="clear" w:color="auto" w:fill="FFFFFF"/>
              </w:rPr>
              <w:t xml:space="preserve"> “</w:t>
            </w:r>
            <w:r w:rsidRPr="00B928EC">
              <w:rPr>
                <w:bCs/>
                <w:i/>
                <w:iCs/>
                <w:sz w:val="20"/>
                <w:szCs w:val="20"/>
                <w:shd w:val="clear" w:color="auto" w:fill="FFFFFF"/>
              </w:rPr>
              <w:t>περιγραφή”</w:t>
            </w:r>
          </w:p>
        </w:tc>
      </w:tr>
    </w:tbl>
    <w:p w:rsidR="00DB04C4" w:rsidRDefault="00DB04C4" w:rsidP="00DB04C4">
      <w:pPr>
        <w:pStyle w:val="Standard"/>
        <w:suppressAutoHyphens w:val="0"/>
        <w:overflowPunct w:val="0"/>
      </w:pPr>
    </w:p>
    <w:p w:rsidR="00DB04C4" w:rsidRDefault="00DB04C4" w:rsidP="00DB04C4">
      <w:pPr>
        <w:pStyle w:val="Standard"/>
        <w:suppressAutoHyphens w:val="0"/>
        <w:overflowPunct w:val="0"/>
      </w:pPr>
      <w:r>
        <w:t>Ο Χρόνος Ισχύος της Προσφοράς είναι (αριθμητικώς και ολογράφως) :  …………………………… ημέρες</w:t>
      </w:r>
    </w:p>
    <w:p w:rsidR="00DB04C4" w:rsidRDefault="00DB04C4" w:rsidP="00DB04C4">
      <w:pPr>
        <w:pStyle w:val="Standard"/>
        <w:suppressAutoHyphens w:val="0"/>
        <w:overflowPunct w:val="0"/>
      </w:pPr>
    </w:p>
    <w:p w:rsidR="00DB04C4" w:rsidRDefault="00DB04C4" w:rsidP="00DB04C4">
      <w:pPr>
        <w:pStyle w:val="Standard"/>
        <w:suppressAutoHyphens w:val="0"/>
        <w:overflowPunct w:val="0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91.8pt;margin-top:12.55pt;width:177.15pt;height:43.1pt;z-index:251660288;mso-wrap-distance-left:9.05pt;mso-wrap-distance-right:0" stroked="f">
            <v:fill color2="black"/>
            <v:textbox style="mso-next-textbox:#_x0000_s1026" inset="0,0,0,0">
              <w:txbxContent>
                <w:tbl>
                  <w:tblPr>
                    <w:tblW w:w="0" w:type="auto"/>
                    <w:tblInd w:w="108" w:type="dxa"/>
                    <w:tblLayout w:type="fixed"/>
                    <w:tblLook w:val="0000"/>
                  </w:tblPr>
                  <w:tblGrid>
                    <w:gridCol w:w="3588"/>
                  </w:tblGrid>
                  <w:tr w:rsidR="00DB04C4" w:rsidTr="006F6DC0">
                    <w:trPr>
                      <w:trHeight w:val="841"/>
                    </w:trPr>
                    <w:tc>
                      <w:tcPr>
                        <w:tcW w:w="3588" w:type="dxa"/>
                        <w:tcBorders>
                          <w:top w:val="single" w:sz="4" w:space="0" w:color="00000A"/>
                          <w:left w:val="single" w:sz="4" w:space="0" w:color="00000A"/>
                          <w:bottom w:val="single" w:sz="4" w:space="0" w:color="00000A"/>
                          <w:right w:val="single" w:sz="4" w:space="0" w:color="00000A"/>
                        </w:tcBorders>
                        <w:shd w:val="clear" w:color="auto" w:fill="auto"/>
                      </w:tcPr>
                      <w:p w:rsidR="00DB04C4" w:rsidRDefault="00DB04C4" w:rsidP="006F6DC0">
                        <w:pPr>
                          <w:pStyle w:val="Standard"/>
                          <w:suppressAutoHyphens w:val="0"/>
                          <w:overflowPunct w:val="0"/>
                          <w:rPr>
                            <w:b/>
                            <w:bCs/>
                            <w:shd w:val="clear" w:color="auto" w:fill="FFFFFF"/>
                          </w:rPr>
                        </w:pPr>
                      </w:p>
                      <w:p w:rsidR="00DB04C4" w:rsidRDefault="00DB04C4">
                        <w:pPr>
                          <w:pStyle w:val="Standard"/>
                          <w:suppressAutoHyphens w:val="0"/>
                          <w:overflowPunct w:val="0"/>
                          <w:jc w:val="center"/>
                        </w:pPr>
                        <w:r>
                          <w:rPr>
                            <w:bCs/>
                            <w:shd w:val="clear" w:color="auto" w:fill="FFFFFF"/>
                          </w:rPr>
                          <w:t>(Υπογραφή – Σφραγίδα)</w:t>
                        </w:r>
                      </w:p>
                    </w:tc>
                  </w:tr>
                </w:tbl>
                <w:p w:rsidR="00DB04C4" w:rsidRDefault="00DB04C4" w:rsidP="00DB04C4"/>
              </w:txbxContent>
            </v:textbox>
            <w10:wrap type="square"/>
          </v:shape>
        </w:pict>
      </w:r>
      <w:r>
        <w:rPr>
          <w:b/>
        </w:rPr>
        <w:t>Ο Νόμιμος Εκπρόσωπος :</w:t>
      </w:r>
      <w:r>
        <w:t xml:space="preserve"> ………………………………</w:t>
      </w:r>
    </w:p>
    <w:p w:rsidR="00DB04C4" w:rsidRDefault="00DB04C4" w:rsidP="00DB04C4">
      <w:pPr>
        <w:pStyle w:val="Standard"/>
        <w:suppressAutoHyphens w:val="0"/>
        <w:overflowPunct w:val="0"/>
        <w:rPr>
          <w:b/>
          <w:bCs/>
          <w:shd w:val="clear" w:color="auto" w:fill="FFFFFF"/>
        </w:rPr>
      </w:pPr>
    </w:p>
    <w:p w:rsidR="00DB04C4" w:rsidRDefault="00DB04C4" w:rsidP="00DB04C4">
      <w:pPr>
        <w:pStyle w:val="Standard"/>
        <w:suppressAutoHyphens w:val="0"/>
        <w:overflowPunct w:val="0"/>
      </w:pPr>
      <w:r>
        <w:rPr>
          <w:b/>
          <w:bCs/>
          <w:shd w:val="clear" w:color="auto" w:fill="FFFFFF"/>
        </w:rPr>
        <w:t xml:space="preserve">Ημερομηνία                       : </w:t>
      </w:r>
      <w:r>
        <w:rPr>
          <w:bCs/>
          <w:shd w:val="clear" w:color="auto" w:fill="FFFFFF"/>
        </w:rPr>
        <w:t>………….………………….</w:t>
      </w:r>
      <w:r>
        <w:rPr>
          <w:bCs/>
          <w:shd w:val="clear" w:color="auto" w:fill="FFFFFF"/>
        </w:rPr>
        <w:br/>
      </w:r>
    </w:p>
    <w:p w:rsidR="00DB04C4" w:rsidRDefault="00DB04C4" w:rsidP="00DB04C4">
      <w:pPr>
        <w:pStyle w:val="Standard"/>
        <w:rPr>
          <w:b/>
          <w:bCs/>
          <w:u w:val="single"/>
          <w:lang w:eastAsia="ar-SA"/>
        </w:rPr>
      </w:pPr>
    </w:p>
    <w:p w:rsidR="00000000" w:rsidRDefault="00DB04C4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B04C4"/>
    <w:rsid w:val="00DB04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B04C4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Lucida Sans"/>
      <w:kern w:val="1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DB04C4"/>
    <w:pPr>
      <w:widowControl/>
      <w:suppressLineNumbers/>
      <w:spacing w:after="200" w:line="276" w:lineRule="auto"/>
      <w:ind w:firstLine="397"/>
      <w:jc w:val="both"/>
    </w:pPr>
    <w:rPr>
      <w:rFonts w:ascii="Calibri" w:eastAsia="Times New Roman" w:hAnsi="Calibri" w:cs="Calibri"/>
      <w:color w:val="00000A"/>
      <w:sz w:val="22"/>
      <w:szCs w:val="22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ebrotzaki</dc:creator>
  <cp:keywords/>
  <dc:description/>
  <cp:lastModifiedBy>ebrotzaki</cp:lastModifiedBy>
  <cp:revision>2</cp:revision>
  <dcterms:created xsi:type="dcterms:W3CDTF">2022-05-12T05:24:00Z</dcterms:created>
  <dcterms:modified xsi:type="dcterms:W3CDTF">2022-05-12T05:24:00Z</dcterms:modified>
</cp:coreProperties>
</file>